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6EC01" w14:textId="56311680" w:rsidR="005D194E" w:rsidRDefault="00BE3175" w:rsidP="005D194E">
      <w:pPr>
        <w:pStyle w:val="CRCoverPage"/>
        <w:tabs>
          <w:tab w:val="right" w:pos="9639"/>
        </w:tabs>
        <w:spacing w:after="0"/>
        <w:rPr>
          <w:rFonts w:cs="Arial"/>
          <w:b/>
          <w:sz w:val="24"/>
          <w:szCs w:val="24"/>
          <w:lang w:eastAsia="ko-KR"/>
        </w:rPr>
      </w:pPr>
      <w:r>
        <w:rPr>
          <w:rFonts w:cs="Arial"/>
          <w:b/>
          <w:sz w:val="24"/>
          <w:szCs w:val="24"/>
        </w:rPr>
        <w:t>3GPP TSG RAN</w:t>
      </w:r>
      <w:r w:rsidR="005D194E">
        <w:rPr>
          <w:rFonts w:cs="Arial"/>
          <w:b/>
          <w:sz w:val="24"/>
          <w:szCs w:val="24"/>
        </w:rPr>
        <w:t xml:space="preserve"> Meeting #1</w:t>
      </w:r>
      <w:r w:rsidR="002D1878">
        <w:rPr>
          <w:rFonts w:cs="Arial"/>
          <w:b/>
          <w:sz w:val="24"/>
          <w:szCs w:val="24"/>
        </w:rPr>
        <w:t>04</w:t>
      </w:r>
      <w:r w:rsidR="005D194E">
        <w:rPr>
          <w:rFonts w:cs="Arial"/>
          <w:b/>
          <w:sz w:val="24"/>
          <w:szCs w:val="24"/>
        </w:rPr>
        <w:tab/>
      </w:r>
      <w:r w:rsidR="007A3858" w:rsidRPr="007A3858">
        <w:rPr>
          <w:rFonts w:cs="Arial"/>
          <w:b/>
          <w:sz w:val="24"/>
          <w:szCs w:val="24"/>
        </w:rPr>
        <w:t>R</w:t>
      </w:r>
      <w:r w:rsidR="002D1878">
        <w:rPr>
          <w:rFonts w:cs="Arial"/>
          <w:b/>
          <w:sz w:val="24"/>
          <w:szCs w:val="24"/>
        </w:rPr>
        <w:t>P-24</w:t>
      </w:r>
      <w:r w:rsidR="00AB5275">
        <w:rPr>
          <w:rFonts w:cs="Arial"/>
          <w:b/>
          <w:sz w:val="24"/>
          <w:szCs w:val="24"/>
        </w:rPr>
        <w:t>1252</w:t>
      </w:r>
      <w:bookmarkStart w:id="0" w:name="_GoBack"/>
      <w:bookmarkEnd w:id="0"/>
    </w:p>
    <w:p w14:paraId="10BF8656" w14:textId="6312DC3B" w:rsidR="006A45BA" w:rsidRPr="006A45BA" w:rsidRDefault="002D1878" w:rsidP="005D194E">
      <w:pPr>
        <w:pStyle w:val="CRCoverPage"/>
        <w:tabs>
          <w:tab w:val="right" w:pos="9639"/>
        </w:tabs>
        <w:spacing w:after="0"/>
        <w:rPr>
          <w:b/>
          <w:noProof/>
          <w:sz w:val="24"/>
        </w:rPr>
      </w:pPr>
      <w:r>
        <w:rPr>
          <w:b/>
          <w:sz w:val="24"/>
          <w:szCs w:val="24"/>
          <w:lang w:eastAsia="zh-CN"/>
        </w:rPr>
        <w:t>Shanghai</w:t>
      </w:r>
      <w:r w:rsidR="00BE3175" w:rsidRPr="00BE3175">
        <w:rPr>
          <w:b/>
          <w:sz w:val="24"/>
          <w:szCs w:val="24"/>
          <w:lang w:eastAsia="zh-CN"/>
        </w:rPr>
        <w:t xml:space="preserve">, </w:t>
      </w:r>
      <w:r>
        <w:rPr>
          <w:b/>
          <w:sz w:val="24"/>
          <w:szCs w:val="24"/>
          <w:lang w:eastAsia="zh-CN"/>
        </w:rPr>
        <w:t>China</w:t>
      </w:r>
      <w:r w:rsidR="00BE3175" w:rsidRPr="00BE3175">
        <w:rPr>
          <w:b/>
          <w:sz w:val="24"/>
          <w:szCs w:val="24"/>
          <w:lang w:eastAsia="zh-CN"/>
        </w:rPr>
        <w:t xml:space="preserve">, </w:t>
      </w:r>
      <w:r>
        <w:rPr>
          <w:b/>
          <w:sz w:val="24"/>
          <w:szCs w:val="24"/>
          <w:lang w:eastAsia="zh-CN"/>
        </w:rPr>
        <w:t>June</w:t>
      </w:r>
      <w:r w:rsidR="00BE3175" w:rsidRPr="00BE3175">
        <w:rPr>
          <w:b/>
          <w:sz w:val="24"/>
          <w:szCs w:val="24"/>
          <w:lang w:eastAsia="zh-CN"/>
        </w:rPr>
        <w:t xml:space="preserve"> </w:t>
      </w:r>
      <w:r>
        <w:rPr>
          <w:b/>
          <w:sz w:val="24"/>
          <w:szCs w:val="24"/>
          <w:lang w:eastAsia="zh-CN"/>
        </w:rPr>
        <w:t>17</w:t>
      </w:r>
      <w:r w:rsidR="00BE3175" w:rsidRPr="00BE3175">
        <w:rPr>
          <w:b/>
          <w:sz w:val="24"/>
          <w:szCs w:val="24"/>
          <w:lang w:eastAsia="zh-CN"/>
        </w:rPr>
        <w:t xml:space="preserve"> – 2</w:t>
      </w:r>
      <w:r>
        <w:rPr>
          <w:b/>
          <w:sz w:val="24"/>
          <w:szCs w:val="24"/>
          <w:lang w:eastAsia="zh-CN"/>
        </w:rPr>
        <w:t>0</w:t>
      </w:r>
      <w:r w:rsidR="00BE3175" w:rsidRPr="00BE3175">
        <w:rPr>
          <w:b/>
          <w:sz w:val="24"/>
          <w:szCs w:val="24"/>
          <w:lang w:eastAsia="zh-CN"/>
        </w:rPr>
        <w: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413900F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5C1C" w:rsidRPr="007C5C1C">
        <w:rPr>
          <w:rFonts w:ascii="Arial" w:eastAsia="Batang" w:hAnsi="Arial" w:cs="Arial"/>
          <w:b/>
          <w:lang w:eastAsia="zh-CN"/>
        </w:rPr>
        <w:t>New WID Simultaneous RxTx band combinations for NR CA</w:t>
      </w:r>
      <w:r w:rsidR="00D93D03">
        <w:rPr>
          <w:rFonts w:ascii="Arial" w:eastAsia="Batang" w:hAnsi="Arial" w:cs="Arial"/>
          <w:b/>
          <w:lang w:eastAsia="zh-CN"/>
        </w:rPr>
        <w:t>/</w:t>
      </w:r>
      <w:r w:rsidR="007C5C1C" w:rsidRPr="007C5C1C">
        <w:rPr>
          <w:rFonts w:ascii="Arial" w:eastAsia="Batang" w:hAnsi="Arial" w:cs="Arial"/>
          <w:b/>
          <w:lang w:eastAsia="zh-CN"/>
        </w:rPr>
        <w:t>DC, NR SUL and LTE</w:t>
      </w:r>
      <w:r w:rsidR="00D93D03">
        <w:rPr>
          <w:rFonts w:ascii="Arial" w:eastAsia="Batang" w:hAnsi="Arial" w:cs="Arial"/>
          <w:b/>
          <w:lang w:eastAsia="zh-CN"/>
        </w:rPr>
        <w:t>/</w:t>
      </w:r>
      <w:r w:rsidR="007C5C1C" w:rsidRPr="007C5C1C">
        <w:rPr>
          <w:rFonts w:ascii="Arial" w:eastAsia="Batang" w:hAnsi="Arial" w:cs="Arial"/>
          <w:b/>
          <w:lang w:eastAsia="zh-CN"/>
        </w:rPr>
        <w:t>NR DC in Rel-19</w:t>
      </w:r>
      <w:r w:rsidR="001211F3" w:rsidRPr="00251D80">
        <w:rPr>
          <w:rFonts w:eastAsia="Batang"/>
          <w:i/>
        </w:rPr>
        <w:t xml:space="preserve"> </w:t>
      </w:r>
    </w:p>
    <w:p w14:paraId="0E6987EF" w14:textId="2D352BC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B617B" w:rsidRPr="001B617B">
        <w:rPr>
          <w:rFonts w:ascii="Arial" w:eastAsia="Batang" w:hAnsi="Arial" w:cs="Arial" w:hint="eastAsia"/>
          <w:b/>
          <w:lang w:eastAsia="zh-CN"/>
        </w:rPr>
        <w:t>Approval</w:t>
      </w:r>
    </w:p>
    <w:p w14:paraId="0190A316" w14:textId="36C0E0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2987">
        <w:rPr>
          <w:rFonts w:ascii="Arial" w:eastAsia="Batang" w:hAnsi="Arial"/>
          <w:b/>
          <w:lang w:eastAsia="zh-CN"/>
        </w:rPr>
        <w:t>9.1.5</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62193900"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w:t>
      </w:r>
      <w:r w:rsidR="00211629">
        <w:t>9</w:t>
      </w:r>
    </w:p>
    <w:p w14:paraId="30B89D2A" w14:textId="67C4E1C9" w:rsidR="00B078D6" w:rsidRDefault="00E13CB2" w:rsidP="00D31CC8">
      <w:pPr>
        <w:pStyle w:val="2"/>
        <w:tabs>
          <w:tab w:val="left" w:pos="2552"/>
        </w:tabs>
      </w:pPr>
      <w:r>
        <w:t>A</w:t>
      </w:r>
      <w:r w:rsidR="00B078D6">
        <w:t>cronym:</w:t>
      </w:r>
      <w:r w:rsidR="001C718D">
        <w:t xml:space="preserve"> </w:t>
      </w:r>
      <w:r w:rsidR="006D2987" w:rsidRPr="004C2BBD">
        <w:t>LTE_NR_R1</w:t>
      </w:r>
      <w:r w:rsidR="006D2987">
        <w:t>9</w:t>
      </w:r>
      <w:r w:rsidR="006D2987" w:rsidRPr="004C2BBD">
        <w:t>_Simult_RxTx</w:t>
      </w:r>
    </w:p>
    <w:p w14:paraId="357218D1" w14:textId="4CFFB554"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41A5DBE"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A112CD">
        <w:rPr>
          <w:rFonts w:ascii="Arial" w:hAnsi="Arial"/>
          <w:sz w:val="32"/>
        </w:rPr>
        <w:t>9</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2056F2" w14:paraId="6EF72B75" w14:textId="77777777" w:rsidTr="00352250">
        <w:tc>
          <w:tcPr>
            <w:tcW w:w="534" w:type="pct"/>
          </w:tcPr>
          <w:p w14:paraId="5E607BB3" w14:textId="7B9F01FC" w:rsidR="002056F2" w:rsidRPr="00335BB8" w:rsidRDefault="002056F2" w:rsidP="002056F2">
            <w:pPr>
              <w:pStyle w:val="TAL"/>
            </w:pPr>
            <w:r w:rsidRPr="004C7F04">
              <w:t>970084</w:t>
            </w:r>
          </w:p>
        </w:tc>
        <w:tc>
          <w:tcPr>
            <w:tcW w:w="1612" w:type="pct"/>
          </w:tcPr>
          <w:p w14:paraId="3676599F" w14:textId="00C55D84" w:rsidR="002056F2" w:rsidRPr="00AC65F8" w:rsidRDefault="002056F2" w:rsidP="002056F2">
            <w:pPr>
              <w:pStyle w:val="TAL"/>
              <w:rPr>
                <w:rFonts w:eastAsia="Times New Roman"/>
              </w:rPr>
            </w:pPr>
            <w:r w:rsidRPr="004C7F04">
              <w:rPr>
                <w:rFonts w:eastAsia="Times New Roman"/>
              </w:rPr>
              <w:t>Simultaneous Rx/Tx band combinations for NR CA/DC, NR SUL and LTE/NR DC in Rel-18</w:t>
            </w:r>
          </w:p>
        </w:tc>
        <w:tc>
          <w:tcPr>
            <w:tcW w:w="2854" w:type="pct"/>
          </w:tcPr>
          <w:p w14:paraId="7558E932" w14:textId="090DCF3E" w:rsidR="002056F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Rel-18 basket WI.</w:t>
            </w:r>
          </w:p>
        </w:tc>
      </w:tr>
      <w:tr w:rsidR="002056F2" w14:paraId="63C33A1D" w14:textId="77777777" w:rsidTr="00352250">
        <w:tc>
          <w:tcPr>
            <w:tcW w:w="534" w:type="pct"/>
          </w:tcPr>
          <w:p w14:paraId="194CA0D3" w14:textId="5B1B14BA" w:rsidR="002056F2" w:rsidRDefault="002056F2" w:rsidP="002056F2">
            <w:pPr>
              <w:pStyle w:val="TAL"/>
            </w:pPr>
            <w:r w:rsidRPr="00335BB8">
              <w:t>9</w:t>
            </w:r>
            <w:r>
              <w:t>11018</w:t>
            </w:r>
          </w:p>
        </w:tc>
        <w:tc>
          <w:tcPr>
            <w:tcW w:w="1612" w:type="pct"/>
          </w:tcPr>
          <w:p w14:paraId="2BC27B7F" w14:textId="77777777" w:rsidR="002056F2" w:rsidRDefault="002056F2" w:rsidP="002056F2">
            <w:pPr>
              <w:pStyle w:val="TAL"/>
            </w:pPr>
            <w:r w:rsidRPr="00AC65F8">
              <w:rPr>
                <w:rFonts w:eastAsia="Times New Roman"/>
              </w:rPr>
              <w:t>Simultaneous Rx/Tx band combinations for NR CA/DC, NR SUL and LTE/NR DC</w:t>
            </w:r>
          </w:p>
        </w:tc>
        <w:tc>
          <w:tcPr>
            <w:tcW w:w="2854" w:type="pct"/>
          </w:tcPr>
          <w:p w14:paraId="5F087D7E" w14:textId="77777777" w:rsidR="002056F2" w:rsidRPr="00A80CE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493BCBB" w:rsidR="004C2BBD" w:rsidRDefault="004C2BBD" w:rsidP="004C2BBD">
      <w:pPr>
        <w:spacing w:after="60"/>
        <w:ind w:right="-96"/>
      </w:pPr>
      <w:r>
        <w:t>LTE/NR DC for Rel-1</w:t>
      </w:r>
      <w:r w:rsidR="002056F2">
        <w:t>9</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6A15C396" w:rsidR="004C2BBD" w:rsidRPr="00B33302" w:rsidRDefault="004C2BBD" w:rsidP="001F7375">
            <w:pPr>
              <w:snapToGrid w:val="0"/>
              <w:spacing w:after="0"/>
              <w:ind w:left="-113"/>
              <w:jc w:val="center"/>
              <w:rPr>
                <w:rFonts w:ascii="Arial" w:hAnsi="Arial" w:cs="Arial"/>
                <w:sz w:val="16"/>
                <w:lang w:val="en-US" w:eastAsia="en-US"/>
              </w:rPr>
            </w:pPr>
          </w:p>
        </w:tc>
        <w:tc>
          <w:tcPr>
            <w:tcW w:w="1447" w:type="pct"/>
            <w:tcMar>
              <w:top w:w="0" w:type="dxa"/>
              <w:left w:w="108" w:type="dxa"/>
              <w:bottom w:w="0" w:type="dxa"/>
              <w:right w:w="108" w:type="dxa"/>
            </w:tcMar>
            <w:vAlign w:val="center"/>
          </w:tcPr>
          <w:p w14:paraId="724328A6" w14:textId="62BC3A4F" w:rsidR="004C2BBD" w:rsidRPr="00B34515" w:rsidRDefault="004C2BBD" w:rsidP="00755CAC">
            <w:pPr>
              <w:spacing w:after="0"/>
              <w:rPr>
                <w:rFonts w:ascii="Arial" w:hAnsi="Arial" w:cs="Arial"/>
                <w:sz w:val="16"/>
                <w:lang w:val="en-US"/>
              </w:rPr>
            </w:pP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11A5928C" w:rsidR="004C2BBD" w:rsidRPr="00B33302" w:rsidRDefault="004C2BBD" w:rsidP="002056F2">
            <w:pPr>
              <w:spacing w:after="0"/>
              <w:rPr>
                <w:rFonts w:ascii="Arial" w:hAnsi="Arial" w:cs="Arial"/>
                <w:sz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1059F7B3"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0E38000" w14:textId="5FFD37FE" w:rsidR="00D524DD" w:rsidRPr="00B33302"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12F926EF" w:rsidR="00D524DD" w:rsidRPr="00B33302" w:rsidRDefault="002056F2"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9</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60696E87"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310CE440" w14:textId="66803B22"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6380DD2A"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AD7A9E2"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61AD2167" w14:textId="47C20F74"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0F5EE70"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2EED1E89"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035F2BED" w14:textId="3E9D2DA6" w:rsidR="004B3339" w:rsidRPr="00B34515" w:rsidRDefault="004B3339" w:rsidP="004B3339">
            <w:pPr>
              <w:spacing w:after="0"/>
              <w:rPr>
                <w:rFonts w:ascii="Arial" w:hAnsi="Arial" w:cs="Arial"/>
                <w:sz w:val="16"/>
                <w:lang w:val="en-US"/>
              </w:rPr>
            </w:pP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334DD049"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3084C54F"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73C956B9" w14:textId="59B9307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62D6CA73"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3134B2FE"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28A3CB7" w14:textId="70922224"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521BC15E"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6315EE35" w:rsidR="00D524DD" w:rsidRPr="00B33302" w:rsidRDefault="00D524DD"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E968A25" w14:textId="4DC3941D"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6A71D86A"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169CC82B"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AD6F0F1" w14:textId="5B6040A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00DFA56A"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04E75FDB"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69CEAACB" w14:textId="17B7E560"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174AC3AF"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493046C9"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0F97233" w14:textId="3B550F1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397C57C7"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2E8DDED6"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0A9D43A" w14:textId="5C1862A9"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252579E0"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bl>
    <w:p w14:paraId="41FE524A" w14:textId="77777777" w:rsidR="004C2BBD" w:rsidRDefault="004C2BBD" w:rsidP="004C2BBD">
      <w:pPr>
        <w:spacing w:after="0"/>
        <w:ind w:right="-96"/>
        <w:rPr>
          <w:color w:val="0000FF"/>
        </w:rPr>
      </w:pPr>
    </w:p>
    <w:p w14:paraId="54A7ABB9" w14:textId="7645214F" w:rsidR="004C2BBD" w:rsidRDefault="004C2BBD" w:rsidP="004C2BBD">
      <w:pPr>
        <w:spacing w:after="60"/>
        <w:ind w:right="-96"/>
        <w:rPr>
          <w:lang w:eastAsia="en-US"/>
        </w:rPr>
      </w:pPr>
      <w:r>
        <w:t>NR CA/NR DC for Rel-1</w:t>
      </w:r>
      <w:r w:rsidR="002056F2">
        <w:t>9</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28FBC6E4" w:rsidR="00D524DD" w:rsidRPr="00B33302" w:rsidRDefault="00D524DD" w:rsidP="001F7375">
            <w:pPr>
              <w:spacing w:after="0"/>
              <w:jc w:val="center"/>
              <w:rPr>
                <w:rFonts w:ascii="Arial" w:hAnsi="Arial" w:cs="Arial"/>
                <w:sz w:val="16"/>
                <w:szCs w:val="16"/>
                <w:lang w:val="en-US" w:eastAsia="en-US"/>
              </w:rPr>
            </w:pPr>
          </w:p>
        </w:tc>
        <w:tc>
          <w:tcPr>
            <w:tcW w:w="2785" w:type="dxa"/>
            <w:tcMar>
              <w:top w:w="0" w:type="dxa"/>
              <w:left w:w="108" w:type="dxa"/>
              <w:bottom w:w="0" w:type="dxa"/>
              <w:right w:w="108" w:type="dxa"/>
            </w:tcMar>
            <w:vAlign w:val="center"/>
          </w:tcPr>
          <w:p w14:paraId="5570DD4C" w14:textId="551BDD0B"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6C86F332"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394E79BE"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34525F31" w14:textId="5E09CEC6"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1E8B90B2"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4D1B7FD0"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1A6162B0" w14:textId="12A13283"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45254B05"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1EAA0121" w:rsidR="00D524DD" w:rsidRPr="00B33302" w:rsidRDefault="00D524DD"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3E770D21" w14:textId="33033F8E"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38C7557C"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68CF4C44" w:rsidR="004B3339" w:rsidRPr="00B33302" w:rsidRDefault="004B3339"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0AADD61" w14:textId="7AFA20F5" w:rsidR="004B3339" w:rsidRPr="00B33302" w:rsidRDefault="004B3339" w:rsidP="004B3339">
            <w:pPr>
              <w:spacing w:after="0"/>
              <w:rPr>
                <w:rFonts w:ascii="Arial" w:hAnsi="Arial" w:cs="Arial"/>
                <w:sz w:val="16"/>
                <w:szCs w:val="16"/>
              </w:rPr>
            </w:pP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46A1269F"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6967A252" w:rsidR="004B3339" w:rsidRPr="00B33302" w:rsidRDefault="004B3339"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08EB3E7" w14:textId="73ADB0E1" w:rsidR="004B3339" w:rsidRPr="00B33302" w:rsidRDefault="004B3339" w:rsidP="004B3339">
            <w:pPr>
              <w:spacing w:after="0"/>
              <w:rPr>
                <w:rFonts w:ascii="Arial" w:hAnsi="Arial" w:cs="Arial"/>
                <w:sz w:val="16"/>
                <w:szCs w:val="16"/>
              </w:rPr>
            </w:pP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337CB4CE"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5262504C"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6602E1DA" w14:textId="47CB03EC"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3EA2077D"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000748C8" w:rsidR="00D524DD" w:rsidRPr="00B33302" w:rsidRDefault="00D524DD"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8A487FB" w14:textId="20AF4C1A"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2B5AC590"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6BA67E0" w:rsidR="004C2BBD" w:rsidRDefault="004C2BBD" w:rsidP="004C2BBD">
      <w:pPr>
        <w:spacing w:after="60"/>
        <w:ind w:right="-96"/>
        <w:rPr>
          <w:lang w:eastAsia="en-US"/>
        </w:rPr>
      </w:pPr>
      <w:r>
        <w:t>SUL for Rel-1</w:t>
      </w:r>
      <w:r w:rsidR="006D2987">
        <w:t>9</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5AFC22A8" w:rsidR="00123AF9" w:rsidRPr="00B33302" w:rsidRDefault="00123AF9" w:rsidP="00123AF9">
            <w:pPr>
              <w:spacing w:after="0"/>
              <w:rPr>
                <w:rFonts w:ascii="Arial" w:hAnsi="Arial" w:cs="Arial"/>
                <w:sz w:val="16"/>
                <w:lang w:val="en-US" w:eastAsia="en-US"/>
              </w:rPr>
            </w:pPr>
          </w:p>
        </w:tc>
        <w:tc>
          <w:tcPr>
            <w:tcW w:w="2785" w:type="dxa"/>
            <w:tcMar>
              <w:top w:w="0" w:type="dxa"/>
              <w:left w:w="108" w:type="dxa"/>
              <w:bottom w:w="0" w:type="dxa"/>
              <w:right w:w="108" w:type="dxa"/>
            </w:tcMar>
            <w:vAlign w:val="center"/>
          </w:tcPr>
          <w:p w14:paraId="1951D7C3" w14:textId="28FBB283" w:rsidR="00123AF9" w:rsidRPr="00B34515" w:rsidRDefault="00123AF9" w:rsidP="00123AF9">
            <w:pPr>
              <w:spacing w:after="0"/>
              <w:rPr>
                <w:rFonts w:ascii="Arial" w:hAnsi="Arial" w:cs="Arial"/>
                <w:sz w:val="16"/>
                <w:lang w:val="en-US"/>
              </w:rPr>
            </w:pP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16FE0220" w:rsidR="00123AF9" w:rsidRPr="00B33302" w:rsidRDefault="00123AF9" w:rsidP="002056F2">
            <w:pPr>
              <w:spacing w:after="0"/>
              <w:rPr>
                <w:rFonts w:ascii="Arial" w:hAnsi="Arial" w:cs="Arial"/>
                <w:sz w:val="16"/>
              </w:rPr>
            </w:pPr>
            <w:r w:rsidRPr="00B33302">
              <w:rPr>
                <w:rFonts w:ascii="Arial" w:hAnsi="Arial" w:cs="Arial"/>
                <w:sz w:val="16"/>
              </w:rPr>
              <w:t>REL-1</w:t>
            </w:r>
            <w:r w:rsidR="002056F2">
              <w:rPr>
                <w:rFonts w:ascii="Arial" w:hAnsi="Arial" w:cs="Arial"/>
                <w:sz w:val="16"/>
              </w:rPr>
              <w:t>9</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1054D84A" w:rsidR="00123AF9" w:rsidRPr="00B33302" w:rsidRDefault="00123AF9" w:rsidP="004B3339">
            <w:pPr>
              <w:spacing w:after="0"/>
              <w:rPr>
                <w:rFonts w:ascii="Arial" w:hAnsi="Arial" w:cs="Arial"/>
                <w:sz w:val="16"/>
              </w:rPr>
            </w:pPr>
          </w:p>
        </w:tc>
        <w:tc>
          <w:tcPr>
            <w:tcW w:w="2785" w:type="dxa"/>
            <w:tcMar>
              <w:top w:w="0" w:type="dxa"/>
              <w:left w:w="108" w:type="dxa"/>
              <w:bottom w:w="0" w:type="dxa"/>
              <w:right w:w="108" w:type="dxa"/>
            </w:tcMar>
            <w:vAlign w:val="center"/>
          </w:tcPr>
          <w:p w14:paraId="52914412" w14:textId="15CA636C" w:rsidR="00123AF9" w:rsidRPr="00B33302" w:rsidRDefault="00123AF9" w:rsidP="00123AF9">
            <w:pPr>
              <w:spacing w:after="0"/>
              <w:rPr>
                <w:rFonts w:ascii="Arial" w:hAnsi="Arial" w:cs="Arial"/>
                <w:sz w:val="16"/>
              </w:rPr>
            </w:pP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1D999BD3" w:rsidR="00123AF9" w:rsidRPr="00B33302" w:rsidRDefault="00123AF9" w:rsidP="002056F2">
            <w:pPr>
              <w:spacing w:after="0"/>
              <w:rPr>
                <w:rFonts w:ascii="Arial" w:hAnsi="Arial" w:cs="Arial"/>
                <w:sz w:val="16"/>
              </w:rPr>
            </w:pPr>
            <w:r w:rsidRPr="00B33302">
              <w:rPr>
                <w:rFonts w:ascii="Arial" w:hAnsi="Arial" w:cs="Arial"/>
                <w:sz w:val="16"/>
              </w:rPr>
              <w:t>REL-1</w:t>
            </w:r>
            <w:r w:rsidR="002056F2">
              <w:rPr>
                <w:rFonts w:ascii="Arial" w:hAnsi="Arial" w:cs="Arial"/>
                <w:sz w:val="16"/>
              </w:rPr>
              <w:t>9</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0E0BBA">
      <w:pPr>
        <w:jc w:val="both"/>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0E0BBA">
      <w:pPr>
        <w:spacing w:after="0"/>
        <w:jc w:val="both"/>
      </w:pPr>
      <w:r>
        <w:t>In Rel-17, the principles for judging the mandatory capability for a band combination have been discussed, and the cases include:</w:t>
      </w:r>
    </w:p>
    <w:p w14:paraId="0B11E9FA" w14:textId="77777777" w:rsidR="004C2BBD" w:rsidRPr="000824FD" w:rsidRDefault="004C2BBD" w:rsidP="000E0BBA">
      <w:pPr>
        <w:pStyle w:val="af4"/>
        <w:numPr>
          <w:ilvl w:val="0"/>
          <w:numId w:val="9"/>
        </w:numPr>
        <w:spacing w:after="0"/>
        <w:jc w:val="both"/>
        <w:rPr>
          <w:bCs/>
        </w:rPr>
      </w:pPr>
      <w:r w:rsidRPr="000824FD">
        <w:rPr>
          <w:bCs/>
        </w:rPr>
        <w:t>FR1+FR1 FDD-TDD band combination</w:t>
      </w:r>
    </w:p>
    <w:p w14:paraId="4949DDE8" w14:textId="77777777" w:rsidR="004C2BBD" w:rsidRPr="000824FD" w:rsidRDefault="004C2BBD" w:rsidP="000E0BBA">
      <w:pPr>
        <w:pStyle w:val="af4"/>
        <w:numPr>
          <w:ilvl w:val="0"/>
          <w:numId w:val="9"/>
        </w:numPr>
        <w:spacing w:after="0"/>
        <w:jc w:val="both"/>
        <w:rPr>
          <w:bCs/>
        </w:rPr>
      </w:pPr>
      <w:r w:rsidRPr="000824FD">
        <w:rPr>
          <w:bCs/>
        </w:rPr>
        <w:t>FR1+FR1 TDD-TDD band combination</w:t>
      </w:r>
    </w:p>
    <w:p w14:paraId="31D2EF10" w14:textId="77777777" w:rsidR="004C2BBD" w:rsidRPr="000824FD" w:rsidRDefault="004C2BBD" w:rsidP="000E0BBA">
      <w:pPr>
        <w:pStyle w:val="af4"/>
        <w:numPr>
          <w:ilvl w:val="0"/>
          <w:numId w:val="9"/>
        </w:numPr>
        <w:spacing w:after="0"/>
        <w:jc w:val="both"/>
        <w:rPr>
          <w:bCs/>
        </w:rPr>
      </w:pPr>
      <w:r w:rsidRPr="000824FD">
        <w:rPr>
          <w:bCs/>
        </w:rPr>
        <w:t>FR1+FR2 FDD-TDD band combination</w:t>
      </w:r>
    </w:p>
    <w:p w14:paraId="042A143B" w14:textId="77777777" w:rsidR="004C2BBD" w:rsidRDefault="004C2BBD" w:rsidP="000E0BBA">
      <w:pPr>
        <w:pStyle w:val="af4"/>
        <w:numPr>
          <w:ilvl w:val="0"/>
          <w:numId w:val="9"/>
        </w:numPr>
        <w:spacing w:after="0"/>
        <w:jc w:val="both"/>
      </w:pPr>
      <w:r w:rsidRPr="0097207E">
        <w:t>FR1+FR2 TDD-TDD band combination</w:t>
      </w:r>
    </w:p>
    <w:p w14:paraId="5D56BF9F" w14:textId="77777777" w:rsidR="004C2BBD" w:rsidRDefault="004C2BBD" w:rsidP="000E0BBA">
      <w:pPr>
        <w:pStyle w:val="af4"/>
        <w:numPr>
          <w:ilvl w:val="0"/>
          <w:numId w:val="9"/>
        </w:numPr>
        <w:spacing w:after="0"/>
        <w:ind w:left="714" w:hanging="357"/>
        <w:jc w:val="both"/>
      </w:pPr>
      <w:r w:rsidRPr="000824FD">
        <w:rPr>
          <w:bCs/>
        </w:rPr>
        <w:t>FR2+FR2 TDD-TDD band combination</w:t>
      </w:r>
    </w:p>
    <w:p w14:paraId="64022CB2" w14:textId="5C357B72" w:rsidR="004C2BBD" w:rsidRDefault="004C2BBD" w:rsidP="000E0BBA">
      <w:pPr>
        <w:jc w:val="both"/>
      </w:pPr>
    </w:p>
    <w:p w14:paraId="4279A51F" w14:textId="108A0F44" w:rsidR="002227F8" w:rsidRDefault="00245DFA" w:rsidP="000E0BBA">
      <w:pPr>
        <w:jc w:val="both"/>
      </w:pPr>
      <w:r>
        <w:t xml:space="preserve">In Rel-18, a basket WI for simultaneous Rx-Tx </w:t>
      </w:r>
      <w:r w:rsidR="00F91089">
        <w:t xml:space="preserve">was </w:t>
      </w:r>
      <w:r w:rsidR="00EE40ED">
        <w:t>created</w:t>
      </w:r>
      <w:r>
        <w:t xml:space="preserve">. In Rel-18 WI, </w:t>
      </w:r>
      <w:r w:rsidR="004C2BBD">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t>is</w:t>
      </w:r>
      <w:r w:rsidR="004C2BBD">
        <w:t xml:space="preserve"> aligned among the specifications.</w:t>
      </w:r>
    </w:p>
    <w:p w14:paraId="002FA442" w14:textId="4A35FF40" w:rsidR="00EE40ED" w:rsidRDefault="00EE40ED" w:rsidP="000E0BBA">
      <w:pPr>
        <w:jc w:val="both"/>
      </w:pPr>
      <w:r>
        <w:lastRenderedPageBreak/>
        <w:t xml:space="preserve">In the process of discussion under the Rel-18 basket WI, companies pointed out more issues related to the requirement of simultaneous Rx-Tx, and there would be specification impact. </w:t>
      </w:r>
    </w:p>
    <w:p w14:paraId="20BF6600" w14:textId="77777777" w:rsidR="00EE40ED" w:rsidRDefault="00EE40ED" w:rsidP="000E0BBA">
      <w:pPr>
        <w:pStyle w:val="af4"/>
        <w:numPr>
          <w:ilvl w:val="0"/>
          <w:numId w:val="11"/>
        </w:numPr>
        <w:jc w:val="both"/>
      </w:pPr>
      <w:r>
        <w:t xml:space="preserve">Firstly, there are plenty of complicated Notes for simultaneous Rx-Tx to band combinations with overlapped </w:t>
      </w:r>
      <w:r w:rsidRPr="00245DFA">
        <w:t>implication</w:t>
      </w:r>
      <w:r>
        <w:t>s and</w:t>
      </w:r>
      <w:r w:rsidRPr="00245DFA">
        <w:t xml:space="preserve"> redundant functions</w:t>
      </w:r>
      <w:r>
        <w:t xml:space="preserve"> in current specification, which cause difficulties in understanding in field implementation. The </w:t>
      </w:r>
      <w:r w:rsidRPr="00245DFA">
        <w:t>necessary simplification</w:t>
      </w:r>
      <w:r>
        <w:t xml:space="preserve"> on the Note for simultaneous Rx-Tx is required. </w:t>
      </w:r>
    </w:p>
    <w:p w14:paraId="6F92BA9C" w14:textId="77777777" w:rsidR="00EE40ED" w:rsidRDefault="00EE40ED" w:rsidP="000E0BBA">
      <w:pPr>
        <w:pStyle w:val="af4"/>
        <w:numPr>
          <w:ilvl w:val="0"/>
          <w:numId w:val="11"/>
        </w:numPr>
        <w:jc w:val="both"/>
      </w:pPr>
      <w:r>
        <w:t xml:space="preserve">Secondly, </w:t>
      </w:r>
      <w:r w:rsidRPr="004135DD">
        <w:t>for some higher order EN-DC</w:t>
      </w:r>
      <w:r>
        <w:t xml:space="preserve"> with more carriers or bands,</w:t>
      </w:r>
      <w:r w:rsidRPr="004135DD">
        <w:t xml:space="preserve"> </w:t>
      </w:r>
      <w:r>
        <w:t>m</w:t>
      </w:r>
      <w:r w:rsidRPr="004135DD">
        <w:t xml:space="preserve">andatory simultaneous Rx/Tx notes are missing, such as DC_XA_nYC, DC_XC_nYA, DC_XA_nY(2A), and so on, </w:t>
      </w:r>
      <w:r>
        <w:t xml:space="preserve">due to the lack of Table for EN-DC operation bands, </w:t>
      </w:r>
      <w:r w:rsidRPr="004135DD">
        <w:t>which may cause confusion to vendors for implementation and RAN5 for conformance test.</w:t>
      </w:r>
      <w:r>
        <w:t xml:space="preserve"> The </w:t>
      </w:r>
      <w:r w:rsidRPr="004135DD">
        <w:t>clarif</w:t>
      </w:r>
      <w:r>
        <w:t>ication on</w:t>
      </w:r>
      <w:r w:rsidRPr="004135DD">
        <w:t xml:space="preserve"> the simultaneous Rx-Tx feature for DC band combinations with same band but different configurations of carrier number</w:t>
      </w:r>
      <w:r>
        <w:t xml:space="preserve"> is required. </w:t>
      </w:r>
    </w:p>
    <w:p w14:paraId="11258D62" w14:textId="296CA0BE" w:rsidR="00EE40ED" w:rsidRDefault="00EE40ED" w:rsidP="000E0BBA">
      <w:pPr>
        <w:pStyle w:val="af4"/>
        <w:numPr>
          <w:ilvl w:val="0"/>
          <w:numId w:val="11"/>
        </w:numPr>
        <w:jc w:val="both"/>
      </w:pPr>
      <w:r>
        <w:t>Thirdly, f</w:t>
      </w:r>
      <w:r w:rsidRPr="004135DD">
        <w:t xml:space="preserve">or the simultaneous Rx-Tx of CA_n40-n41, </w:t>
      </w:r>
      <w:r>
        <w:t>there is</w:t>
      </w:r>
      <w:r w:rsidRPr="004135DD">
        <w:t xml:space="preserve"> concern </w:t>
      </w:r>
      <w:r w:rsidR="00930DF2">
        <w:t>with respect to</w:t>
      </w:r>
      <w:r w:rsidR="00930DF2" w:rsidRPr="004135DD">
        <w:t xml:space="preserve"> </w:t>
      </w:r>
      <w:r w:rsidRPr="004135DD">
        <w:t>the 4Rx requirement of n41, or decoupling simultaneous Rx-Tx and UL MIMO/TxD or SRS antenna switching for the two bands</w:t>
      </w:r>
      <w:r>
        <w:t>. How to implement</w:t>
      </w:r>
      <w:r w:rsidR="0033235F">
        <w:t xml:space="preserve"> relaxation to</w:t>
      </w:r>
      <w:r>
        <w:t xml:space="preserve"> simultaneous Rx-Tx requirements to CA_n40-n41 need further discussion. </w:t>
      </w:r>
    </w:p>
    <w:p w14:paraId="46DFBBB6" w14:textId="6B0DF2B9" w:rsidR="00EE40ED" w:rsidRDefault="00EE40ED" w:rsidP="00811270">
      <w:pPr>
        <w:pStyle w:val="af4"/>
        <w:numPr>
          <w:ilvl w:val="0"/>
          <w:numId w:val="11"/>
        </w:numPr>
        <w:jc w:val="both"/>
      </w:pPr>
      <w:r>
        <w:t xml:space="preserve">Last but not least, case by case analysis on band combinations applied with simultaneous Rx-Tx </w:t>
      </w:r>
      <w:r w:rsidRPr="004135DD">
        <w:t>is needed to avoid the ambiguity for application of the general principles agreed in Rel-17 and the analysis and conclusion should be captured in the TR</w:t>
      </w:r>
      <w:r>
        <w:t>, as the extension of Rel-18 basket WI.</w:t>
      </w:r>
    </w:p>
    <w:p w14:paraId="524D3D03" w14:textId="6BE3B117" w:rsidR="00C6755D" w:rsidRDefault="006B03A8" w:rsidP="000E0BBA">
      <w:pPr>
        <w:jc w:val="both"/>
      </w:pPr>
      <w:r w:rsidRPr="006B03A8">
        <w:t xml:space="preserve">The fallback rules </w:t>
      </w:r>
      <w:r w:rsidR="00CA5FB9">
        <w:t xml:space="preserve">for all basket WIs agreed in Rel-18 </w:t>
      </w:r>
      <w:r w:rsidRPr="006B03A8">
        <w:t>are captured as below for reference</w:t>
      </w:r>
      <w:r w:rsidR="00C6755D">
        <w:t>:</w:t>
      </w:r>
    </w:p>
    <w:p w14:paraId="25AC5F44" w14:textId="3B44A7B7" w:rsidR="00C6755D" w:rsidRPr="00C6755D"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42A8F920" w:rsidR="00C6755D" w:rsidRPr="00C6755D"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r w:rsidR="004C52EF">
        <w:rPr>
          <w:rFonts w:eastAsia="宋体"/>
          <w:lang w:eastAsia="zh-CN"/>
        </w:rPr>
        <w:t>, for these “New” fallback combinations the next level fallbacks need to be determined and if they are not in the specification yet, they need to be requested, too, until there is no missing fallback</w:t>
      </w:r>
      <w:r w:rsidRPr="00C6755D">
        <w:rPr>
          <w:rFonts w:eastAsia="宋体"/>
          <w:lang w:eastAsia="zh-CN"/>
        </w:rPr>
        <w:t>.</w:t>
      </w:r>
    </w:p>
    <w:p w14:paraId="14760AAE" w14:textId="436AB2CF" w:rsidR="00C6755D" w:rsidRPr="00C6755D"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078F5EE7" w14:textId="77777777" w:rsidR="00245DFA" w:rsidRDefault="00245DFA"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20084161" w14:textId="5C6B3905" w:rsidR="00955307" w:rsidRDefault="00C543E9" w:rsidP="000C6ACC">
      <w:pPr>
        <w:numPr>
          <w:ilvl w:val="0"/>
          <w:numId w:val="8"/>
        </w:numPr>
        <w:spacing w:afterLines="50" w:after="120"/>
        <w:ind w:leftChars="-20" w:left="317" w:hanging="357"/>
        <w:jc w:val="both"/>
        <w:rPr>
          <w:bCs/>
        </w:rPr>
      </w:pPr>
      <w:r>
        <w:rPr>
          <w:bCs/>
        </w:rPr>
        <w:t>I</w:t>
      </w:r>
      <w:r w:rsidR="00955307">
        <w:rPr>
          <w:bCs/>
        </w:rPr>
        <w:t>dentify the unnecessary Notes for simultaneous Rx-Tx applied to band combinations</w:t>
      </w:r>
      <w:r w:rsidR="00D93D03">
        <w:rPr>
          <w:bCs/>
        </w:rPr>
        <w:t xml:space="preserve"> for NR CA/DC, NR SUL and LTE/NR DC</w:t>
      </w:r>
      <w:r w:rsidR="00955307">
        <w:rPr>
          <w:bCs/>
        </w:rPr>
        <w:t xml:space="preserve">. Focus on principles and specific methods of simplification on </w:t>
      </w:r>
      <w:r w:rsidR="00D93D03">
        <w:rPr>
          <w:bCs/>
        </w:rPr>
        <w:t>Notes</w:t>
      </w:r>
      <w:r w:rsidR="00955307">
        <w:rPr>
          <w:bCs/>
        </w:rPr>
        <w:t xml:space="preserve"> to simultaneous Rx-Tx</w:t>
      </w:r>
      <w:r w:rsidR="00D93D03">
        <w:rPr>
          <w:bCs/>
        </w:rPr>
        <w:t xml:space="preserve"> case by case</w:t>
      </w:r>
      <w:r w:rsidR="00955307">
        <w:rPr>
          <w:bCs/>
        </w:rPr>
        <w:t>.</w:t>
      </w:r>
    </w:p>
    <w:p w14:paraId="5077570A" w14:textId="550CCC06" w:rsidR="00D93D03" w:rsidRDefault="009B6D80" w:rsidP="000C6ACC">
      <w:pPr>
        <w:numPr>
          <w:ilvl w:val="0"/>
          <w:numId w:val="8"/>
        </w:numPr>
        <w:spacing w:afterLines="50" w:after="120"/>
        <w:ind w:leftChars="-20" w:left="317" w:hanging="357"/>
        <w:jc w:val="both"/>
        <w:rPr>
          <w:bCs/>
        </w:rPr>
      </w:pPr>
      <w:r>
        <w:rPr>
          <w:bCs/>
          <w:lang w:eastAsia="zh-CN"/>
        </w:rPr>
        <w:t>Clarify in the specification</w:t>
      </w:r>
      <w:r w:rsidR="00D93D03">
        <w:rPr>
          <w:bCs/>
        </w:rPr>
        <w:t xml:space="preserve"> on the simultaneous Rx-Tx feature for DC band combinations with same band but different configurations of carrier number.</w:t>
      </w:r>
    </w:p>
    <w:p w14:paraId="67EE6D7D" w14:textId="06CE8CF3" w:rsidR="002227F8" w:rsidRDefault="002227F8" w:rsidP="000E0BBA">
      <w:pPr>
        <w:numPr>
          <w:ilvl w:val="0"/>
          <w:numId w:val="8"/>
        </w:numPr>
        <w:spacing w:after="0"/>
        <w:ind w:leftChars="-20" w:left="320"/>
        <w:jc w:val="both"/>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r w:rsidR="00F91089">
        <w:rPr>
          <w:rFonts w:hint="eastAsia"/>
          <w:bCs/>
          <w:lang w:eastAsia="zh-CN"/>
        </w:rPr>
        <w:t>If</w:t>
      </w:r>
      <w:r w:rsidR="00F91089">
        <w:rPr>
          <w:bCs/>
        </w:rPr>
        <w:t xml:space="preserve"> needed, specify the MSD requirements for the identified band combinations.</w:t>
      </w:r>
    </w:p>
    <w:p w14:paraId="40EB4135" w14:textId="49AE8BCE" w:rsidR="002227F8" w:rsidRPr="000E0BBA" w:rsidRDefault="002227F8" w:rsidP="00811270">
      <w:pPr>
        <w:pStyle w:val="af4"/>
        <w:numPr>
          <w:ilvl w:val="0"/>
          <w:numId w:val="12"/>
        </w:numPr>
        <w:spacing w:after="0"/>
        <w:jc w:val="both"/>
        <w:rPr>
          <w:bCs/>
        </w:rPr>
      </w:pPr>
      <w:r w:rsidRPr="00D17AEE">
        <w:rPr>
          <w:bCs/>
        </w:rPr>
        <w:t>Note</w:t>
      </w:r>
      <w:r w:rsidR="00657F58" w:rsidRPr="00D17AEE">
        <w:rPr>
          <w:bCs/>
        </w:rPr>
        <w:t xml:space="preserve"> 1</w:t>
      </w:r>
      <w:r w:rsidRPr="00D17AEE">
        <w:rPr>
          <w:bCs/>
        </w:rPr>
        <w:t>: Band combinations considered in this WI have to be introduced first via basket WIs (see 2.3)</w:t>
      </w:r>
      <w:r w:rsidR="00E3651E" w:rsidRPr="00D17AEE">
        <w:rPr>
          <w:bCs/>
        </w:rPr>
        <w:t xml:space="preserve"> or completed in previous releases</w:t>
      </w:r>
      <w:r w:rsidR="00A4458C" w:rsidRPr="000E0BBA">
        <w:rPr>
          <w:bCs/>
        </w:rPr>
        <w:t xml:space="preserve"> if necessary</w:t>
      </w:r>
      <w:r w:rsidRPr="000E0BBA">
        <w:rPr>
          <w:bCs/>
        </w:rPr>
        <w:t xml:space="preserve">. </w:t>
      </w:r>
    </w:p>
    <w:p w14:paraId="02F25745" w14:textId="7CFF8AAD" w:rsidR="00657F58" w:rsidRDefault="00657F58" w:rsidP="00811270">
      <w:pPr>
        <w:pStyle w:val="af4"/>
        <w:numPr>
          <w:ilvl w:val="0"/>
          <w:numId w:val="12"/>
        </w:numPr>
        <w:spacing w:after="0"/>
        <w:jc w:val="both"/>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410203B" w14:textId="475F54F7" w:rsidR="00235865" w:rsidRDefault="00235865" w:rsidP="000C6ACC">
      <w:pPr>
        <w:pStyle w:val="af4"/>
        <w:numPr>
          <w:ilvl w:val="0"/>
          <w:numId w:val="12"/>
        </w:numPr>
        <w:spacing w:afterLines="50" w:after="120"/>
        <w:ind w:left="738"/>
        <w:jc w:val="both"/>
        <w:rPr>
          <w:lang w:eastAsia="zh-CN"/>
        </w:rPr>
      </w:pPr>
      <w:r>
        <w:rPr>
          <w:lang w:eastAsia="zh-CN"/>
        </w:rPr>
        <w:t xml:space="preserve">Note 3: Applicability of simultaneous Rx/Tx capability to FDD-TDD band pairs </w:t>
      </w:r>
      <w:r w:rsidR="00D06A06">
        <w:rPr>
          <w:lang w:eastAsia="zh-CN"/>
        </w:rPr>
        <w:t>should be</w:t>
      </w:r>
      <w:r>
        <w:rPr>
          <w:lang w:eastAsia="zh-CN"/>
        </w:rPr>
        <w:t xml:space="preserve"> reviewed</w:t>
      </w:r>
    </w:p>
    <w:p w14:paraId="1C315E34" w14:textId="77777777" w:rsidR="002227F8" w:rsidRDefault="002227F8" w:rsidP="000E0BBA">
      <w:pPr>
        <w:numPr>
          <w:ilvl w:val="0"/>
          <w:numId w:val="8"/>
        </w:numPr>
        <w:spacing w:after="0"/>
        <w:ind w:leftChars="-20" w:left="320"/>
        <w:jc w:val="both"/>
        <w:rPr>
          <w:bCs/>
        </w:rPr>
      </w:pPr>
      <w:r>
        <w:rPr>
          <w:bCs/>
        </w:rPr>
        <w:t>Align the specification treatment of simultaneous Rx/Tx capability for CA, SUL, MR-DC and NR-DC band combinations.</w:t>
      </w:r>
    </w:p>
    <w:p w14:paraId="5D9B6B66" w14:textId="565866B4" w:rsidR="00D17AEE" w:rsidRDefault="00D17AEE" w:rsidP="000E0BBA">
      <w:pPr>
        <w:spacing w:after="0"/>
        <w:jc w:val="both"/>
        <w:rPr>
          <w:bCs/>
        </w:rPr>
      </w:pPr>
    </w:p>
    <w:p w14:paraId="38126627" w14:textId="77777777" w:rsidR="00A125F5" w:rsidRDefault="00A125F5" w:rsidP="00A125F5">
      <w:pPr>
        <w:pStyle w:val="3"/>
      </w:pPr>
      <w:r>
        <w:t>4.1.2</w:t>
      </w:r>
      <w:r>
        <w:tab/>
        <w:t>Way of working</w:t>
      </w:r>
    </w:p>
    <w:p w14:paraId="34E5A94E" w14:textId="77777777" w:rsidR="00A125F5" w:rsidRDefault="00A125F5" w:rsidP="000E0BBA">
      <w:pPr>
        <w:jc w:val="both"/>
      </w:pPr>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 xml:space="preserve">the next RAN4 meeting (1 </w:t>
      </w:r>
      <w:r w:rsidRPr="002D6FF7">
        <w:lastRenderedPageBreak/>
        <w:t>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0E0BBA">
      <w:pPr>
        <w:jc w:val="both"/>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0A4E9E1C" w:rsidR="00A125F5" w:rsidRDefault="00A125F5" w:rsidP="00A125F5">
      <w:pPr>
        <w:spacing w:after="0"/>
        <w:rPr>
          <w:bCs/>
        </w:rPr>
      </w:pPr>
    </w:p>
    <w:p w14:paraId="7692D1E1" w14:textId="348703C7" w:rsidR="000C6ACC" w:rsidRDefault="006D2987" w:rsidP="000C6ACC">
      <w:pPr>
        <w:pStyle w:val="3"/>
      </w:pPr>
      <w:r>
        <w:t>4.1.3</w:t>
      </w:r>
      <w:r>
        <w:tab/>
      </w:r>
      <w:r w:rsidR="000C6ACC">
        <w:t>Overview of identified combinations for evaluation</w:t>
      </w:r>
    </w:p>
    <w:p w14:paraId="798A9AF9" w14:textId="77777777" w:rsidR="000C6ACC" w:rsidRDefault="000C6ACC" w:rsidP="000C6ACC">
      <w:pPr>
        <w:spacing w:after="0"/>
        <w:rPr>
          <w:bCs/>
        </w:rPr>
      </w:pPr>
      <w:r>
        <w:rPr>
          <w:bCs/>
        </w:rPr>
        <w:t xml:space="preserve">An overview of FDD-TDD, TDD-TDD CA, SUL, MR-DC and NR-DC band combinations for evaluation of </w:t>
      </w:r>
      <w:r>
        <w:t xml:space="preserve">supporting </w:t>
      </w:r>
      <w:r>
        <w:rPr>
          <w:bCs/>
        </w:rPr>
        <w:t>simultaneous Rx/Tx capability are provided in this section for the identified band combinations to be studied case by case for WIs in section 2.3 when necessary.</w:t>
      </w:r>
    </w:p>
    <w:p w14:paraId="55683492" w14:textId="77777777" w:rsidR="000C6ACC" w:rsidRDefault="000C6ACC" w:rsidP="000C6ACC">
      <w:pPr>
        <w:spacing w:after="0"/>
        <w:rPr>
          <w:bCs/>
        </w:rPr>
      </w:pPr>
    </w:p>
    <w:p w14:paraId="19B5B775" w14:textId="77777777" w:rsidR="000C6ACC" w:rsidRDefault="000C6ACC" w:rsidP="000C6ACC">
      <w:pPr>
        <w:pStyle w:val="TH"/>
        <w:pageBreakBefore/>
        <w:sectPr w:rsidR="000C6ACC" w:rsidSect="003B26EA">
          <w:pgSz w:w="11906" w:h="16838"/>
          <w:pgMar w:top="567" w:right="1134" w:bottom="709" w:left="1134" w:header="720" w:footer="720" w:gutter="0"/>
          <w:cols w:space="720"/>
          <w:docGrid w:linePitch="272"/>
        </w:sectPr>
      </w:pPr>
    </w:p>
    <w:p w14:paraId="6B4BC4FD" w14:textId="29C6FF1C" w:rsidR="000C6ACC" w:rsidRDefault="000C6ACC" w:rsidP="000C6ACC">
      <w:pPr>
        <w:pStyle w:val="TH"/>
        <w:pageBreakBefore/>
      </w:pPr>
      <w:r>
        <w:lastRenderedPageBreak/>
        <w:t xml:space="preserve">Table 4.1.3-1: Identified NR band combinations for evaluation to support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0C6ACC" w:rsidRPr="00394D25" w14:paraId="0A4882BC" w14:textId="77777777" w:rsidTr="000C6ACC">
        <w:tc>
          <w:tcPr>
            <w:tcW w:w="881" w:type="pct"/>
            <w:shd w:val="clear" w:color="auto" w:fill="D9D9D9"/>
          </w:tcPr>
          <w:p w14:paraId="54D114AC" w14:textId="77777777" w:rsidR="000C6ACC" w:rsidRDefault="000C6ACC" w:rsidP="001361F5">
            <w:pPr>
              <w:spacing w:after="0"/>
              <w:jc w:val="center"/>
              <w:rPr>
                <w:rFonts w:ascii="Arial" w:hAnsi="Arial" w:cs="Arial"/>
                <w:b/>
                <w:bCs/>
                <w:sz w:val="18"/>
              </w:rPr>
            </w:pPr>
            <w:bookmarkStart w:id="3" w:name="_Hlk88570198"/>
            <w:r w:rsidRPr="00A556E5">
              <w:rPr>
                <w:rFonts w:ascii="Arial" w:hAnsi="Arial" w:cs="Arial"/>
                <w:b/>
                <w:bCs/>
                <w:sz w:val="18"/>
              </w:rPr>
              <w:t>Band</w:t>
            </w:r>
          </w:p>
          <w:p w14:paraId="7412E093" w14:textId="77777777" w:rsidR="000C6ACC" w:rsidRPr="00A556E5" w:rsidRDefault="000C6ACC" w:rsidP="001361F5">
            <w:pPr>
              <w:spacing w:after="0"/>
              <w:jc w:val="center"/>
              <w:rPr>
                <w:rFonts w:ascii="Arial" w:hAnsi="Arial" w:cs="Arial"/>
                <w:b/>
                <w:bCs/>
                <w:sz w:val="18"/>
              </w:rPr>
            </w:pPr>
            <w:r>
              <w:rPr>
                <w:rFonts w:ascii="Arial" w:hAnsi="Arial" w:cs="Arial"/>
                <w:b/>
                <w:bCs/>
                <w:sz w:val="18"/>
              </w:rPr>
              <w:t>combination</w:t>
            </w:r>
          </w:p>
        </w:tc>
        <w:tc>
          <w:tcPr>
            <w:tcW w:w="883" w:type="pct"/>
            <w:shd w:val="clear" w:color="auto" w:fill="D9D9D9"/>
          </w:tcPr>
          <w:p w14:paraId="133E5C4B"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Power Class</w:t>
            </w:r>
          </w:p>
        </w:tc>
        <w:tc>
          <w:tcPr>
            <w:tcW w:w="2798" w:type="pct"/>
            <w:shd w:val="clear" w:color="auto" w:fill="D9D9D9"/>
          </w:tcPr>
          <w:p w14:paraId="14403CA2" w14:textId="7503BCD7" w:rsidR="000C6ACC" w:rsidRPr="00A556E5" w:rsidRDefault="000C6ACC" w:rsidP="001361F5">
            <w:pPr>
              <w:spacing w:after="0"/>
              <w:jc w:val="center"/>
              <w:rPr>
                <w:rFonts w:ascii="Arial" w:hAnsi="Arial" w:cs="Arial"/>
                <w:b/>
                <w:bCs/>
                <w:sz w:val="18"/>
                <w:lang w:eastAsia="zh-CN"/>
              </w:rPr>
            </w:pPr>
            <w:r>
              <w:rPr>
                <w:rFonts w:ascii="Arial" w:hAnsi="Arial" w:cs="Arial" w:hint="eastAsia"/>
                <w:b/>
                <w:bCs/>
                <w:sz w:val="18"/>
                <w:lang w:eastAsia="zh-CN"/>
              </w:rPr>
              <w:t>N</w:t>
            </w:r>
            <w:r>
              <w:rPr>
                <w:rFonts w:ascii="Arial" w:hAnsi="Arial" w:cs="Arial"/>
                <w:b/>
                <w:bCs/>
                <w:sz w:val="18"/>
                <w:lang w:eastAsia="zh-CN"/>
              </w:rPr>
              <w:t>ote</w:t>
            </w:r>
          </w:p>
        </w:tc>
        <w:tc>
          <w:tcPr>
            <w:tcW w:w="438" w:type="pct"/>
            <w:shd w:val="clear" w:color="auto" w:fill="D9D9D9"/>
          </w:tcPr>
          <w:p w14:paraId="7F62BF0E"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status</w:t>
            </w:r>
          </w:p>
        </w:tc>
      </w:tr>
      <w:tr w:rsidR="000C6ACC" w:rsidRPr="00394D25" w14:paraId="3696A730" w14:textId="77777777" w:rsidTr="000C6ACC">
        <w:trPr>
          <w:trHeight w:val="20"/>
        </w:trPr>
        <w:tc>
          <w:tcPr>
            <w:tcW w:w="881" w:type="pct"/>
            <w:shd w:val="clear" w:color="auto" w:fill="auto"/>
          </w:tcPr>
          <w:p w14:paraId="6DFA31A8" w14:textId="77777777" w:rsidR="000C6ACC" w:rsidRDefault="000C6ACC" w:rsidP="001361F5">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883" w:type="pct"/>
          </w:tcPr>
          <w:p w14:paraId="324FE601" w14:textId="77777777" w:rsidR="000C6ACC" w:rsidRPr="00535F29" w:rsidRDefault="000C6ACC" w:rsidP="001361F5">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2798" w:type="pct"/>
          </w:tcPr>
          <w:p w14:paraId="2878D81E" w14:textId="77777777" w:rsidR="000C6ACC" w:rsidRDefault="000C6ACC" w:rsidP="001361F5">
            <w:pPr>
              <w:spacing w:after="0"/>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his is a leftover band combination in Rel-18, the following aspects should be further studied</w:t>
            </w:r>
            <w:r>
              <w:rPr>
                <w:rFonts w:ascii="Arial" w:hAnsi="Arial" w:cs="Arial" w:hint="eastAsia"/>
                <w:bCs/>
                <w:sz w:val="18"/>
                <w:lang w:val="en-US" w:eastAsia="zh-CN"/>
              </w:rPr>
              <w:t>:</w:t>
            </w:r>
          </w:p>
          <w:p w14:paraId="61ED954B" w14:textId="00CA7CE0" w:rsidR="000C6ACC" w:rsidRPr="000C6ACC" w:rsidRDefault="000C6ACC" w:rsidP="000C6ACC">
            <w:pPr>
              <w:pStyle w:val="af4"/>
              <w:numPr>
                <w:ilvl w:val="0"/>
                <w:numId w:val="13"/>
              </w:numPr>
              <w:spacing w:after="0"/>
              <w:jc w:val="both"/>
              <w:rPr>
                <w:rFonts w:ascii="Arial" w:hAnsi="Arial" w:cs="Arial"/>
                <w:bCs/>
                <w:sz w:val="18"/>
              </w:rPr>
            </w:pPr>
            <w:r w:rsidRPr="000C6ACC">
              <w:rPr>
                <w:rFonts w:ascii="Arial" w:hAnsi="Arial" w:cs="Arial"/>
                <w:sz w:val="18"/>
              </w:rPr>
              <w:t>Study, and specify if needed, diversity receiver relaxation for band combination with narrow frequency separation.</w:t>
            </w:r>
          </w:p>
          <w:p w14:paraId="28BBD50E" w14:textId="73254C47" w:rsidR="000C6ACC" w:rsidRPr="000C6ACC" w:rsidRDefault="000C6ACC" w:rsidP="000C6ACC">
            <w:pPr>
              <w:pStyle w:val="af4"/>
              <w:numPr>
                <w:ilvl w:val="0"/>
                <w:numId w:val="13"/>
              </w:numPr>
              <w:spacing w:after="0"/>
              <w:rPr>
                <w:rFonts w:ascii="Arial" w:hAnsi="Arial" w:cs="Arial"/>
                <w:bCs/>
                <w:sz w:val="18"/>
                <w:lang w:val="en-US" w:eastAsia="zh-CN"/>
              </w:rPr>
            </w:pPr>
            <w:r w:rsidRPr="000C6ACC">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48E93B59" w14:textId="77777777" w:rsidR="000C6ACC" w:rsidRPr="00A556E5" w:rsidRDefault="000C6ACC" w:rsidP="001361F5">
            <w:pPr>
              <w:spacing w:after="0"/>
              <w:rPr>
                <w:rFonts w:ascii="Arial" w:hAnsi="Arial" w:cs="Arial"/>
                <w:bCs/>
                <w:sz w:val="18"/>
                <w:lang w:val="en-US"/>
              </w:rPr>
            </w:pPr>
          </w:p>
        </w:tc>
      </w:tr>
      <w:bookmarkEnd w:id="3"/>
    </w:tbl>
    <w:p w14:paraId="12178B8B" w14:textId="77777777" w:rsidR="000C6ACC" w:rsidRDefault="000C6ACC" w:rsidP="000C6ACC">
      <w:pPr>
        <w:spacing w:after="0"/>
        <w:rPr>
          <w:bCs/>
        </w:rPr>
        <w:sectPr w:rsidR="000C6ACC" w:rsidSect="000C6ACC">
          <w:pgSz w:w="11906" w:h="16838"/>
          <w:pgMar w:top="709" w:right="1134" w:bottom="567" w:left="1134" w:header="720" w:footer="720" w:gutter="0"/>
          <w:cols w:space="720"/>
          <w:docGrid w:linePitch="272"/>
        </w:sectPr>
      </w:pPr>
    </w:p>
    <w:p w14:paraId="548CB8B0" w14:textId="77777777" w:rsidR="0040240E" w:rsidRPr="004E3261" w:rsidRDefault="0040240E" w:rsidP="000C6ACC">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2FB2F7B" w:rsidR="0040240E" w:rsidRPr="002C2D4A" w:rsidRDefault="0040240E" w:rsidP="0040240E">
      <w:pPr>
        <w:spacing w:after="0"/>
      </w:pP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57029618" w:rsidR="004C2BBD" w:rsidRPr="00251D80" w:rsidRDefault="004C2BBD" w:rsidP="00FC0B80">
            <w:pPr>
              <w:spacing w:after="0"/>
              <w:rPr>
                <w:i/>
              </w:rPr>
            </w:pPr>
            <w:r>
              <w:rPr>
                <w:rFonts w:ascii="Arial" w:hAnsi="Arial" w:cs="Arial"/>
                <w:sz w:val="16"/>
                <w:szCs w:val="16"/>
              </w:rPr>
              <w:t>38.</w:t>
            </w:r>
            <w:r w:rsidR="000224B4">
              <w:rPr>
                <w:rFonts w:ascii="Arial" w:hAnsi="Arial" w:cs="Arial" w:hint="eastAsia"/>
                <w:sz w:val="16"/>
                <w:szCs w:val="16"/>
                <w:lang w:eastAsia="zh-CN"/>
              </w:rPr>
              <w:t>xxx</w:t>
            </w:r>
          </w:p>
        </w:tc>
        <w:tc>
          <w:tcPr>
            <w:tcW w:w="2409" w:type="dxa"/>
          </w:tcPr>
          <w:p w14:paraId="0C7A0B96" w14:textId="22D5039D" w:rsidR="004C2BBD" w:rsidRPr="00BF1821" w:rsidRDefault="004C2BBD" w:rsidP="004C2BBD">
            <w:pPr>
              <w:spacing w:after="0"/>
              <w:rPr>
                <w:rFonts w:ascii="Arial" w:hAnsi="Arial" w:cs="Arial"/>
                <w:sz w:val="16"/>
                <w:szCs w:val="16"/>
              </w:rPr>
            </w:pPr>
          </w:p>
        </w:tc>
        <w:tc>
          <w:tcPr>
            <w:tcW w:w="993" w:type="dxa"/>
          </w:tcPr>
          <w:p w14:paraId="411B40F9" w14:textId="064BBE6D" w:rsidR="004C2BBD" w:rsidRPr="00BF1821" w:rsidRDefault="004C2BBD" w:rsidP="00043B55">
            <w:pPr>
              <w:spacing w:after="0"/>
              <w:rPr>
                <w:rFonts w:ascii="Arial" w:hAnsi="Arial" w:cs="Arial"/>
                <w:sz w:val="16"/>
                <w:szCs w:val="16"/>
              </w:rPr>
            </w:pPr>
          </w:p>
        </w:tc>
        <w:tc>
          <w:tcPr>
            <w:tcW w:w="1074" w:type="dxa"/>
          </w:tcPr>
          <w:p w14:paraId="4D98753C" w14:textId="1944FA87" w:rsidR="004C2BBD" w:rsidRPr="00BF1821" w:rsidRDefault="004C2BBD" w:rsidP="00787954">
            <w:pPr>
              <w:spacing w:after="0"/>
              <w:rPr>
                <w:rFonts w:ascii="Arial" w:hAnsi="Arial" w:cs="Arial"/>
                <w:sz w:val="16"/>
                <w:szCs w:val="16"/>
              </w:rPr>
            </w:pPr>
          </w:p>
        </w:tc>
        <w:tc>
          <w:tcPr>
            <w:tcW w:w="2186" w:type="dxa"/>
          </w:tcPr>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60F8515C" w:rsidR="004C2BBD" w:rsidRPr="00BF1821" w:rsidRDefault="004C2BBD" w:rsidP="00787954">
            <w:pPr>
              <w:spacing w:after="0"/>
              <w:rPr>
                <w:rFonts w:ascii="Arial" w:hAnsi="Arial" w:cs="Arial"/>
                <w:i/>
                <w:sz w:val="16"/>
                <w:szCs w:val="16"/>
              </w:rPr>
            </w:pP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1562086" w:rsidR="004C2BBD" w:rsidRPr="00BF1821" w:rsidDel="00A125F5" w:rsidRDefault="004C2BBD" w:rsidP="00787954">
            <w:pPr>
              <w:spacing w:after="0"/>
              <w:rPr>
                <w:rFonts w:ascii="Arial" w:hAnsi="Arial" w:cs="Arial"/>
                <w:i/>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20B36F59" w:rsidR="004C2BBD" w:rsidRDefault="008640FA" w:rsidP="004C2BBD">
            <w:pPr>
              <w:pStyle w:val="TAL"/>
            </w:pPr>
            <w:r>
              <w:t>Huawei</w:t>
            </w:r>
          </w:p>
        </w:tc>
      </w:tr>
      <w:tr w:rsidR="004C2BBD" w14:paraId="1AFD7933" w14:textId="77777777" w:rsidTr="007D03D2">
        <w:trPr>
          <w:jc w:val="center"/>
        </w:trPr>
        <w:tc>
          <w:tcPr>
            <w:tcW w:w="0" w:type="auto"/>
            <w:shd w:val="clear" w:color="auto" w:fill="auto"/>
          </w:tcPr>
          <w:p w14:paraId="1CFFC38B" w14:textId="6BD1D96E" w:rsidR="004C2BBD" w:rsidRPr="005F5321" w:rsidRDefault="008640FA" w:rsidP="004C2BBD">
            <w:pPr>
              <w:pStyle w:val="TAL"/>
            </w:pPr>
            <w:r>
              <w:t>Hisilicon</w:t>
            </w:r>
          </w:p>
        </w:tc>
      </w:tr>
      <w:tr w:rsidR="00DB27ED" w14:paraId="12EDB91D" w14:textId="77777777" w:rsidTr="007D03D2">
        <w:trPr>
          <w:jc w:val="center"/>
        </w:trPr>
        <w:tc>
          <w:tcPr>
            <w:tcW w:w="0" w:type="auto"/>
            <w:shd w:val="clear" w:color="auto" w:fill="auto"/>
          </w:tcPr>
          <w:p w14:paraId="091F5ADE" w14:textId="7CB40B12" w:rsidR="00DB27ED" w:rsidRDefault="008640FA" w:rsidP="004C2BBD">
            <w:pPr>
              <w:pStyle w:val="TAL"/>
            </w:pPr>
            <w:r>
              <w:t>Murata</w:t>
            </w:r>
          </w:p>
        </w:tc>
      </w:tr>
      <w:tr w:rsidR="00DB27ED" w14:paraId="5DEB7A21" w14:textId="77777777" w:rsidTr="007D03D2">
        <w:trPr>
          <w:jc w:val="center"/>
        </w:trPr>
        <w:tc>
          <w:tcPr>
            <w:tcW w:w="0" w:type="auto"/>
            <w:shd w:val="clear" w:color="auto" w:fill="auto"/>
          </w:tcPr>
          <w:p w14:paraId="44E3456F" w14:textId="0A10D149" w:rsidR="00DB27ED" w:rsidRDefault="008640FA" w:rsidP="004C2BBD">
            <w:pPr>
              <w:pStyle w:val="TAL"/>
            </w:pPr>
            <w:r>
              <w:t>Apple</w:t>
            </w:r>
          </w:p>
        </w:tc>
      </w:tr>
      <w:tr w:rsidR="00DB27ED" w14:paraId="3577549F" w14:textId="77777777" w:rsidTr="007D03D2">
        <w:trPr>
          <w:jc w:val="center"/>
        </w:trPr>
        <w:tc>
          <w:tcPr>
            <w:tcW w:w="0" w:type="auto"/>
            <w:shd w:val="clear" w:color="auto" w:fill="auto"/>
          </w:tcPr>
          <w:p w14:paraId="2DB936C8" w14:textId="2B5C678A" w:rsidR="00DB27ED" w:rsidRDefault="008640FA" w:rsidP="004C2BBD">
            <w:pPr>
              <w:pStyle w:val="TAL"/>
            </w:pPr>
            <w:r>
              <w:t>Skyworks</w:t>
            </w:r>
          </w:p>
        </w:tc>
      </w:tr>
      <w:tr w:rsidR="00DB27ED" w14:paraId="2A18C443" w14:textId="77777777" w:rsidTr="007D03D2">
        <w:trPr>
          <w:jc w:val="center"/>
        </w:trPr>
        <w:tc>
          <w:tcPr>
            <w:tcW w:w="0" w:type="auto"/>
            <w:shd w:val="clear" w:color="auto" w:fill="auto"/>
          </w:tcPr>
          <w:p w14:paraId="3DF639EB" w14:textId="13196650" w:rsidR="00DB27ED" w:rsidRDefault="008640FA" w:rsidP="004C2BBD">
            <w:pPr>
              <w:pStyle w:val="TAL"/>
            </w:pPr>
            <w:r>
              <w:t>Google</w:t>
            </w:r>
            <w:r w:rsidR="002455D5">
              <w:t xml:space="preserve"> Inc</w:t>
            </w:r>
          </w:p>
        </w:tc>
      </w:tr>
      <w:tr w:rsidR="007233F6" w14:paraId="6AC14A1D" w14:textId="77777777" w:rsidTr="007D03D2">
        <w:trPr>
          <w:jc w:val="center"/>
        </w:trPr>
        <w:tc>
          <w:tcPr>
            <w:tcW w:w="0" w:type="auto"/>
            <w:shd w:val="clear" w:color="auto" w:fill="auto"/>
          </w:tcPr>
          <w:p w14:paraId="132E1AA8" w14:textId="54DA2F3E" w:rsidR="007233F6" w:rsidRDefault="00CB233F" w:rsidP="004C2BBD">
            <w:pPr>
              <w:pStyle w:val="TAL"/>
            </w:pPr>
            <w:r>
              <w:t>CMCC</w:t>
            </w:r>
          </w:p>
        </w:tc>
      </w:tr>
      <w:tr w:rsidR="004C2BBD" w14:paraId="6B3CBF80" w14:textId="77777777" w:rsidTr="007D03D2">
        <w:trPr>
          <w:jc w:val="center"/>
        </w:trPr>
        <w:tc>
          <w:tcPr>
            <w:tcW w:w="0" w:type="auto"/>
            <w:shd w:val="clear" w:color="auto" w:fill="auto"/>
          </w:tcPr>
          <w:p w14:paraId="1C2C516F" w14:textId="34B85912" w:rsidR="004C2BBD" w:rsidRDefault="00CB233F" w:rsidP="004C2BBD">
            <w:pPr>
              <w:pStyle w:val="TAL"/>
            </w:pPr>
            <w:r>
              <w:t>China Unicom</w:t>
            </w:r>
          </w:p>
        </w:tc>
      </w:tr>
      <w:tr w:rsidR="004C2BBD" w14:paraId="4833A5CB" w14:textId="77777777" w:rsidTr="007D03D2">
        <w:trPr>
          <w:jc w:val="center"/>
        </w:trPr>
        <w:tc>
          <w:tcPr>
            <w:tcW w:w="0" w:type="auto"/>
            <w:shd w:val="clear" w:color="auto" w:fill="auto"/>
          </w:tcPr>
          <w:p w14:paraId="148B89D6" w14:textId="58552E8B" w:rsidR="004C2BBD" w:rsidRDefault="00F762CF" w:rsidP="004C2BBD">
            <w:pPr>
              <w:pStyle w:val="TAL"/>
            </w:pPr>
            <w:r>
              <w:t>China Telecom</w:t>
            </w:r>
          </w:p>
        </w:tc>
      </w:tr>
      <w:tr w:rsidR="00F762CF" w14:paraId="5057A29B" w14:textId="77777777" w:rsidTr="007D03D2">
        <w:trPr>
          <w:jc w:val="center"/>
        </w:trPr>
        <w:tc>
          <w:tcPr>
            <w:tcW w:w="0" w:type="auto"/>
            <w:shd w:val="clear" w:color="auto" w:fill="auto"/>
          </w:tcPr>
          <w:p w14:paraId="006C286E" w14:textId="68C90B46" w:rsidR="00F762CF" w:rsidRDefault="00F762CF" w:rsidP="00F762CF">
            <w:pPr>
              <w:pStyle w:val="TAL"/>
            </w:pPr>
            <w:r>
              <w:t>CHTTL</w:t>
            </w:r>
          </w:p>
        </w:tc>
      </w:tr>
      <w:tr w:rsidR="00F762CF" w14:paraId="793A51AB" w14:textId="77777777" w:rsidTr="007D03D2">
        <w:trPr>
          <w:jc w:val="center"/>
        </w:trPr>
        <w:tc>
          <w:tcPr>
            <w:tcW w:w="0" w:type="auto"/>
            <w:shd w:val="clear" w:color="auto" w:fill="auto"/>
          </w:tcPr>
          <w:p w14:paraId="4D05F950" w14:textId="03C26662" w:rsidR="00F762CF" w:rsidRDefault="00F762CF" w:rsidP="00F762CF">
            <w:pPr>
              <w:pStyle w:val="TAL"/>
            </w:pPr>
            <w:r>
              <w:t>OPPO</w:t>
            </w:r>
          </w:p>
        </w:tc>
      </w:tr>
      <w:tr w:rsidR="00F762CF" w14:paraId="5E2A89E6" w14:textId="77777777" w:rsidTr="007D03D2">
        <w:trPr>
          <w:jc w:val="center"/>
        </w:trPr>
        <w:tc>
          <w:tcPr>
            <w:tcW w:w="0" w:type="auto"/>
            <w:shd w:val="clear" w:color="auto" w:fill="auto"/>
          </w:tcPr>
          <w:p w14:paraId="4D5C04A2" w14:textId="77777777" w:rsidR="00F762CF" w:rsidRDefault="00F762CF" w:rsidP="00F762CF">
            <w:pPr>
              <w:pStyle w:val="TAL"/>
              <w:rPr>
                <w:lang w:eastAsia="en-US"/>
              </w:rPr>
            </w:pPr>
          </w:p>
        </w:tc>
      </w:tr>
    </w:tbl>
    <w:p w14:paraId="20F92E99" w14:textId="77777777" w:rsidR="00067741" w:rsidRDefault="00067741" w:rsidP="0021471A"/>
    <w:sectPr w:rsidR="00067741"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2359D" w14:textId="77777777" w:rsidR="003F5D8A" w:rsidRDefault="003F5D8A">
      <w:r>
        <w:separator/>
      </w:r>
    </w:p>
  </w:endnote>
  <w:endnote w:type="continuationSeparator" w:id="0">
    <w:p w14:paraId="077CD29A" w14:textId="77777777" w:rsidR="003F5D8A" w:rsidRDefault="003F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60EA8" w14:textId="77777777" w:rsidR="003F5D8A" w:rsidRDefault="003F5D8A">
      <w:r>
        <w:separator/>
      </w:r>
    </w:p>
  </w:footnote>
  <w:footnote w:type="continuationSeparator" w:id="0">
    <w:p w14:paraId="13DD1BF5" w14:textId="77777777" w:rsidR="003F5D8A" w:rsidRDefault="003F5D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1"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12"/>
  </w:num>
  <w:num w:numId="6">
    <w:abstractNumId w:val="9"/>
  </w:num>
  <w:num w:numId="7">
    <w:abstractNumId w:val="1"/>
  </w:num>
  <w:num w:numId="8">
    <w:abstractNumId w:val="6"/>
  </w:num>
  <w:num w:numId="9">
    <w:abstractNumId w:val="11"/>
  </w:num>
  <w:num w:numId="10">
    <w:abstractNumId w:val="4"/>
  </w:num>
  <w:num w:numId="11">
    <w:abstractNumId w:val="5"/>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44"/>
    <w:rsid w:val="00003B9A"/>
    <w:rsid w:val="00006EF7"/>
    <w:rsid w:val="00011074"/>
    <w:rsid w:val="0001220A"/>
    <w:rsid w:val="000132D1"/>
    <w:rsid w:val="000205C5"/>
    <w:rsid w:val="0002095C"/>
    <w:rsid w:val="000224B4"/>
    <w:rsid w:val="00025316"/>
    <w:rsid w:val="0003022B"/>
    <w:rsid w:val="00034BFF"/>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11AE"/>
    <w:rsid w:val="000A3125"/>
    <w:rsid w:val="000B0519"/>
    <w:rsid w:val="000B1ABD"/>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543EC"/>
    <w:rsid w:val="001620D8"/>
    <w:rsid w:val="00171925"/>
    <w:rsid w:val="00173998"/>
    <w:rsid w:val="00174617"/>
    <w:rsid w:val="001759A7"/>
    <w:rsid w:val="001808F9"/>
    <w:rsid w:val="00182BCD"/>
    <w:rsid w:val="00182E6E"/>
    <w:rsid w:val="00186EFE"/>
    <w:rsid w:val="00194D52"/>
    <w:rsid w:val="00196544"/>
    <w:rsid w:val="001A4192"/>
    <w:rsid w:val="001B1367"/>
    <w:rsid w:val="001B617B"/>
    <w:rsid w:val="001C5C86"/>
    <w:rsid w:val="001C718D"/>
    <w:rsid w:val="001D25F0"/>
    <w:rsid w:val="001D3B68"/>
    <w:rsid w:val="001E14C4"/>
    <w:rsid w:val="001E789A"/>
    <w:rsid w:val="001F6A75"/>
    <w:rsid w:val="001F7375"/>
    <w:rsid w:val="001F7EB4"/>
    <w:rsid w:val="002000C2"/>
    <w:rsid w:val="002056F2"/>
    <w:rsid w:val="00205F25"/>
    <w:rsid w:val="00210D7E"/>
    <w:rsid w:val="00211629"/>
    <w:rsid w:val="0021267D"/>
    <w:rsid w:val="0021471A"/>
    <w:rsid w:val="0021789E"/>
    <w:rsid w:val="00221B1E"/>
    <w:rsid w:val="002227F8"/>
    <w:rsid w:val="00234C20"/>
    <w:rsid w:val="00235865"/>
    <w:rsid w:val="00240DCD"/>
    <w:rsid w:val="002455D5"/>
    <w:rsid w:val="00245DFA"/>
    <w:rsid w:val="0024786B"/>
    <w:rsid w:val="00251D80"/>
    <w:rsid w:val="002527A2"/>
    <w:rsid w:val="00254FB5"/>
    <w:rsid w:val="002566FB"/>
    <w:rsid w:val="002640E5"/>
    <w:rsid w:val="0026436F"/>
    <w:rsid w:val="00264874"/>
    <w:rsid w:val="00265743"/>
    <w:rsid w:val="0026606E"/>
    <w:rsid w:val="00273599"/>
    <w:rsid w:val="00276403"/>
    <w:rsid w:val="00286077"/>
    <w:rsid w:val="002B385D"/>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205AD"/>
    <w:rsid w:val="00326AE3"/>
    <w:rsid w:val="0033027D"/>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8516D"/>
    <w:rsid w:val="003869D7"/>
    <w:rsid w:val="003A08AA"/>
    <w:rsid w:val="003A1EB0"/>
    <w:rsid w:val="003B26EA"/>
    <w:rsid w:val="003B3A93"/>
    <w:rsid w:val="003C0F14"/>
    <w:rsid w:val="003C2DA6"/>
    <w:rsid w:val="003C4438"/>
    <w:rsid w:val="003C6DA6"/>
    <w:rsid w:val="003D2781"/>
    <w:rsid w:val="003D62A9"/>
    <w:rsid w:val="003D6B05"/>
    <w:rsid w:val="003F04C7"/>
    <w:rsid w:val="003F268E"/>
    <w:rsid w:val="003F2A6F"/>
    <w:rsid w:val="003F5D8A"/>
    <w:rsid w:val="003F7142"/>
    <w:rsid w:val="003F7B3D"/>
    <w:rsid w:val="0040240E"/>
    <w:rsid w:val="00411698"/>
    <w:rsid w:val="004135DD"/>
    <w:rsid w:val="00414164"/>
    <w:rsid w:val="00414D81"/>
    <w:rsid w:val="0041789B"/>
    <w:rsid w:val="004260A5"/>
    <w:rsid w:val="00432283"/>
    <w:rsid w:val="0043745F"/>
    <w:rsid w:val="00437F58"/>
    <w:rsid w:val="0044029F"/>
    <w:rsid w:val="00440BC9"/>
    <w:rsid w:val="00446FD9"/>
    <w:rsid w:val="00454609"/>
    <w:rsid w:val="00455DE4"/>
    <w:rsid w:val="0048267C"/>
    <w:rsid w:val="004864E8"/>
    <w:rsid w:val="004876B9"/>
    <w:rsid w:val="00493A79"/>
    <w:rsid w:val="004950F3"/>
    <w:rsid w:val="00495840"/>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CE2"/>
    <w:rsid w:val="004E5172"/>
    <w:rsid w:val="004E6F8A"/>
    <w:rsid w:val="004F65BE"/>
    <w:rsid w:val="00501091"/>
    <w:rsid w:val="00502CD2"/>
    <w:rsid w:val="00504E33"/>
    <w:rsid w:val="005202D0"/>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4059"/>
    <w:rsid w:val="00576045"/>
    <w:rsid w:val="00583611"/>
    <w:rsid w:val="00586951"/>
    <w:rsid w:val="00590087"/>
    <w:rsid w:val="005A032D"/>
    <w:rsid w:val="005B292E"/>
    <w:rsid w:val="005C29F7"/>
    <w:rsid w:val="005C4F58"/>
    <w:rsid w:val="005C5E8D"/>
    <w:rsid w:val="005C78F2"/>
    <w:rsid w:val="005D057C"/>
    <w:rsid w:val="005D194E"/>
    <w:rsid w:val="005D3FEC"/>
    <w:rsid w:val="005D44BE"/>
    <w:rsid w:val="005D735D"/>
    <w:rsid w:val="005E088B"/>
    <w:rsid w:val="005E667A"/>
    <w:rsid w:val="00611EC4"/>
    <w:rsid w:val="00612542"/>
    <w:rsid w:val="006146D2"/>
    <w:rsid w:val="00620B3F"/>
    <w:rsid w:val="0062174B"/>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139C"/>
    <w:rsid w:val="006B17DC"/>
    <w:rsid w:val="006B4280"/>
    <w:rsid w:val="006B4B1C"/>
    <w:rsid w:val="006B6EAA"/>
    <w:rsid w:val="006C4991"/>
    <w:rsid w:val="006D08EB"/>
    <w:rsid w:val="006D2987"/>
    <w:rsid w:val="006D32E7"/>
    <w:rsid w:val="006D66AC"/>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3858"/>
    <w:rsid w:val="007A5AA5"/>
    <w:rsid w:val="007A6136"/>
    <w:rsid w:val="007B0F49"/>
    <w:rsid w:val="007B7ED1"/>
    <w:rsid w:val="007C57B3"/>
    <w:rsid w:val="007C5C1C"/>
    <w:rsid w:val="007C7E14"/>
    <w:rsid w:val="007C7E58"/>
    <w:rsid w:val="007D03D2"/>
    <w:rsid w:val="007D1AB2"/>
    <w:rsid w:val="007D36CF"/>
    <w:rsid w:val="007E1219"/>
    <w:rsid w:val="007F522E"/>
    <w:rsid w:val="007F7421"/>
    <w:rsid w:val="00800D3E"/>
    <w:rsid w:val="00801F7F"/>
    <w:rsid w:val="00811270"/>
    <w:rsid w:val="00813C1F"/>
    <w:rsid w:val="00834A60"/>
    <w:rsid w:val="00840403"/>
    <w:rsid w:val="0085070C"/>
    <w:rsid w:val="008569A2"/>
    <w:rsid w:val="00863E89"/>
    <w:rsid w:val="008640F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90E"/>
    <w:rsid w:val="008D658B"/>
    <w:rsid w:val="008E214C"/>
    <w:rsid w:val="008E4E29"/>
    <w:rsid w:val="008F797F"/>
    <w:rsid w:val="008F7D69"/>
    <w:rsid w:val="00905638"/>
    <w:rsid w:val="00907A6B"/>
    <w:rsid w:val="00912C0C"/>
    <w:rsid w:val="00916E21"/>
    <w:rsid w:val="00922FCB"/>
    <w:rsid w:val="00930DF2"/>
    <w:rsid w:val="00933130"/>
    <w:rsid w:val="00935CB0"/>
    <w:rsid w:val="00941651"/>
    <w:rsid w:val="009428A9"/>
    <w:rsid w:val="009437A2"/>
    <w:rsid w:val="00944B28"/>
    <w:rsid w:val="009528F8"/>
    <w:rsid w:val="00953E83"/>
    <w:rsid w:val="00955307"/>
    <w:rsid w:val="00963D51"/>
    <w:rsid w:val="00967838"/>
    <w:rsid w:val="009737DB"/>
    <w:rsid w:val="00977351"/>
    <w:rsid w:val="00982CD6"/>
    <w:rsid w:val="00983701"/>
    <w:rsid w:val="00985B73"/>
    <w:rsid w:val="009870A7"/>
    <w:rsid w:val="00992266"/>
    <w:rsid w:val="00994A54"/>
    <w:rsid w:val="009A095F"/>
    <w:rsid w:val="009A0B51"/>
    <w:rsid w:val="009A3BC4"/>
    <w:rsid w:val="009A527F"/>
    <w:rsid w:val="009A6092"/>
    <w:rsid w:val="009B1936"/>
    <w:rsid w:val="009B314C"/>
    <w:rsid w:val="009B493F"/>
    <w:rsid w:val="009B6D80"/>
    <w:rsid w:val="009C0192"/>
    <w:rsid w:val="009C12CF"/>
    <w:rsid w:val="009C2977"/>
    <w:rsid w:val="009C2DCC"/>
    <w:rsid w:val="009E6C21"/>
    <w:rsid w:val="009F6AD9"/>
    <w:rsid w:val="009F7959"/>
    <w:rsid w:val="00A01CFF"/>
    <w:rsid w:val="00A03FBD"/>
    <w:rsid w:val="00A10539"/>
    <w:rsid w:val="00A112CD"/>
    <w:rsid w:val="00A125F5"/>
    <w:rsid w:val="00A15763"/>
    <w:rsid w:val="00A226C6"/>
    <w:rsid w:val="00A24279"/>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A0968"/>
    <w:rsid w:val="00CA099D"/>
    <w:rsid w:val="00CA168E"/>
    <w:rsid w:val="00CA3925"/>
    <w:rsid w:val="00CA5FB9"/>
    <w:rsid w:val="00CB0647"/>
    <w:rsid w:val="00CB233F"/>
    <w:rsid w:val="00CB4236"/>
    <w:rsid w:val="00CB51B5"/>
    <w:rsid w:val="00CC14C6"/>
    <w:rsid w:val="00CC72A4"/>
    <w:rsid w:val="00CD3153"/>
    <w:rsid w:val="00CD5E8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47E1D"/>
    <w:rsid w:val="00D521C1"/>
    <w:rsid w:val="00D524DD"/>
    <w:rsid w:val="00D57DBE"/>
    <w:rsid w:val="00D62F76"/>
    <w:rsid w:val="00D71F40"/>
    <w:rsid w:val="00D77416"/>
    <w:rsid w:val="00D8001D"/>
    <w:rsid w:val="00D8001F"/>
    <w:rsid w:val="00D80FC6"/>
    <w:rsid w:val="00D8707A"/>
    <w:rsid w:val="00D926AF"/>
    <w:rsid w:val="00D93D03"/>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C3039"/>
    <w:rsid w:val="00EC5235"/>
    <w:rsid w:val="00ED16FB"/>
    <w:rsid w:val="00ED6B03"/>
    <w:rsid w:val="00ED7A5B"/>
    <w:rsid w:val="00EE40ED"/>
    <w:rsid w:val="00EF6C75"/>
    <w:rsid w:val="00EF6CD8"/>
    <w:rsid w:val="00F04C22"/>
    <w:rsid w:val="00F07C92"/>
    <w:rsid w:val="00F11246"/>
    <w:rsid w:val="00F12A3C"/>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2CF"/>
    <w:rsid w:val="00F76BE5"/>
    <w:rsid w:val="00F83D11"/>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7F807-3CFB-48A8-AF12-23A8E04E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13063</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18</cp:revision>
  <cp:lastPrinted>2000-02-29T03:31:00Z</cp:lastPrinted>
  <dcterms:created xsi:type="dcterms:W3CDTF">2024-06-07T06:12:00Z</dcterms:created>
  <dcterms:modified xsi:type="dcterms:W3CDTF">2024-06-07T06:58:00Z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(3)PEvgvqKZFyF/bFO6g0sDAzeKM9Ez/FccoLnwdfdVSzHXRzqLRTcpjdebzCFk7D90n2+lmx3i
tIsN31ijT1PH/540a/+o8Osaj7LziWWUOhnWFbhTm+GELq/Cr17HWBl8ukTnaIR+deXiP4vJ
zHMpfHZFhrzRNYOGwQK8Od6WIZ4nq2ObW3FRjYpgVXKKSBDgwar4VkHZbNw+jEgma0RR2Tem
V1k2SVIawCNGKOehgw</vt:lpwstr>
  </property>
  <property fmtid="{D5CDD505-2E9C-101B-9397-08002B2CF9AE}" pid="5" name="_2015_ms_pID_7253431">
    <vt:lpwstr>aV49B1wocG55KUVv57y2vrsorqujM84i+8UfCIqe+fp6XMMIAvXzI3
02oyKbHs7WifqUEhQ6sqchnN2CjFDcAj0/iVpjnFIB08+BPnoTvn8hzWQ7Uy6DubCsiNGlQG
WILthbBJV8oP7eTjF+mJwxGWFd8J4r+I67BLYhzl2LaDAZWjb19rMMkH0l/BmWWxEMI7vjsh
Qd173ASMWJXVoZoIfYbujzuo6EOv9Ptbj5JS</vt:lpwstr>
  </property>
  <property fmtid="{D5CDD505-2E9C-101B-9397-08002B2CF9AE}" pid="6" name="_2015_ms_pID_7253432">
    <vt:lpwstr>rdKNQWudmATWZg0ST9Al/eU=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1717730509</vt:lpwstr>
  </property>
</Properties>
</file>